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D19C45" w14:textId="71AEF556" w:rsidR="005A2A47" w:rsidRDefault="002D7CFD">
      <w:pPr>
        <w:jc w:val="center"/>
        <w:outlineLvl w:val="1"/>
      </w:pPr>
      <w:r>
        <w:rPr>
          <w:rFonts w:ascii="Arial" w:hAnsi="Arial" w:cs="Arial"/>
          <w:b/>
          <w:bCs/>
          <w:lang w:eastAsia="pt-BR"/>
        </w:rPr>
        <w:t xml:space="preserve">DECRETO Nº </w:t>
      </w:r>
      <w:r w:rsidR="0056171C">
        <w:rPr>
          <w:rFonts w:ascii="Arial" w:hAnsi="Arial" w:cs="Arial"/>
          <w:b/>
          <w:bCs/>
          <w:lang w:eastAsia="pt-BR"/>
        </w:rPr>
        <w:t>1.136</w:t>
      </w:r>
      <w:r w:rsidR="008E768B">
        <w:rPr>
          <w:rFonts w:ascii="Arial" w:hAnsi="Arial" w:cs="Arial"/>
          <w:b/>
          <w:bCs/>
          <w:lang w:eastAsia="pt-BR"/>
        </w:rPr>
        <w:t xml:space="preserve">, de </w:t>
      </w:r>
      <w:r w:rsidR="00862C96">
        <w:rPr>
          <w:rFonts w:ascii="Arial" w:hAnsi="Arial" w:cs="Arial"/>
          <w:b/>
          <w:bCs/>
          <w:lang w:eastAsia="pt-BR"/>
        </w:rPr>
        <w:t>20</w:t>
      </w:r>
      <w:r>
        <w:rPr>
          <w:rFonts w:ascii="Arial" w:hAnsi="Arial" w:cs="Arial"/>
          <w:b/>
          <w:bCs/>
          <w:lang w:eastAsia="pt-BR"/>
        </w:rPr>
        <w:t xml:space="preserve"> de </w:t>
      </w:r>
      <w:r w:rsidR="00862C96">
        <w:rPr>
          <w:rFonts w:ascii="Arial" w:hAnsi="Arial" w:cs="Arial"/>
          <w:b/>
          <w:bCs/>
          <w:lang w:eastAsia="pt-BR"/>
        </w:rPr>
        <w:t>março</w:t>
      </w:r>
      <w:r>
        <w:rPr>
          <w:rFonts w:ascii="Arial" w:hAnsi="Arial" w:cs="Arial"/>
          <w:b/>
          <w:bCs/>
          <w:lang w:eastAsia="pt-BR"/>
        </w:rPr>
        <w:t xml:space="preserve"> de 202</w:t>
      </w:r>
      <w:r w:rsidR="008E768B">
        <w:rPr>
          <w:rFonts w:ascii="Arial" w:hAnsi="Arial" w:cs="Arial"/>
          <w:b/>
          <w:bCs/>
          <w:lang w:eastAsia="pt-BR"/>
        </w:rPr>
        <w:t>4</w:t>
      </w:r>
      <w:r>
        <w:rPr>
          <w:rFonts w:ascii="Arial" w:hAnsi="Arial" w:cs="Arial"/>
          <w:b/>
          <w:bCs/>
          <w:lang w:eastAsia="pt-BR"/>
        </w:rPr>
        <w:t>.</w:t>
      </w:r>
    </w:p>
    <w:p w14:paraId="1764CAED" w14:textId="77777777" w:rsidR="005A2A47" w:rsidRDefault="005A2A47">
      <w:pPr>
        <w:rPr>
          <w:rFonts w:ascii="Arial" w:hAnsi="Arial" w:cs="Arial"/>
          <w:lang w:eastAsia="pt-BR"/>
        </w:rPr>
      </w:pPr>
    </w:p>
    <w:p w14:paraId="10C9A0FF" w14:textId="77777777" w:rsidR="005A2A47" w:rsidRDefault="005A2A47">
      <w:pPr>
        <w:rPr>
          <w:rFonts w:ascii="Arial" w:hAnsi="Arial" w:cs="Arial"/>
          <w:lang w:eastAsia="pt-BR"/>
        </w:rPr>
      </w:pPr>
    </w:p>
    <w:p w14:paraId="22320146" w14:textId="3B22EA0B" w:rsidR="005A2A47" w:rsidRDefault="002D7CFD">
      <w:pPr>
        <w:ind w:left="3119"/>
        <w:jc w:val="both"/>
        <w:outlineLvl w:val="0"/>
      </w:pPr>
      <w:r>
        <w:rPr>
          <w:rFonts w:ascii="Arial" w:hAnsi="Arial" w:cs="Arial"/>
          <w:b/>
          <w:bCs/>
          <w:kern w:val="2"/>
          <w:lang w:eastAsia="pt-BR"/>
        </w:rPr>
        <w:t>"</w:t>
      </w:r>
      <w:r w:rsidR="00862C96" w:rsidRPr="00862C96">
        <w:rPr>
          <w:rFonts w:ascii="Arial" w:hAnsi="Arial" w:cs="Arial"/>
          <w:b/>
          <w:bCs/>
          <w:kern w:val="2"/>
          <w:lang w:eastAsia="pt-BR"/>
        </w:rPr>
        <w:t xml:space="preserve">DECLARA </w:t>
      </w:r>
      <w:proofErr w:type="gramStart"/>
      <w:r w:rsidR="00862C96" w:rsidRPr="00862C96">
        <w:rPr>
          <w:rFonts w:ascii="Arial" w:hAnsi="Arial" w:cs="Arial"/>
          <w:b/>
          <w:bCs/>
          <w:kern w:val="2"/>
          <w:lang w:eastAsia="pt-BR"/>
        </w:rPr>
        <w:t>SITUAÇÃO DE EMERGÊNCIA</w:t>
      </w:r>
      <w:proofErr w:type="gramEnd"/>
      <w:r w:rsidR="00862C96" w:rsidRPr="00862C96">
        <w:rPr>
          <w:rFonts w:ascii="Arial" w:hAnsi="Arial" w:cs="Arial"/>
          <w:b/>
          <w:bCs/>
          <w:kern w:val="2"/>
          <w:lang w:eastAsia="pt-BR"/>
        </w:rPr>
        <w:t xml:space="preserve"> EM SAÚDE PÚBLICA, EM TODO O TERRITÓRIO DO MUNICÍPIO DE </w:t>
      </w:r>
      <w:r w:rsidR="00862C96">
        <w:rPr>
          <w:rFonts w:ascii="Arial" w:hAnsi="Arial" w:cs="Arial"/>
          <w:b/>
          <w:bCs/>
          <w:kern w:val="2"/>
          <w:lang w:eastAsia="pt-BR"/>
        </w:rPr>
        <w:t>ILHOTA</w:t>
      </w:r>
      <w:r w:rsidR="00862C96" w:rsidRPr="00862C96">
        <w:rPr>
          <w:rFonts w:ascii="Arial" w:hAnsi="Arial" w:cs="Arial"/>
          <w:b/>
          <w:bCs/>
          <w:kern w:val="2"/>
          <w:lang w:eastAsia="pt-BR"/>
        </w:rPr>
        <w:t>, EM RAZÃO DA INFESTAÇÃO PELO MOSQUITO AEDES AEGYPTI (COBRADE 1.5.1.1.0)</w:t>
      </w:r>
      <w:r>
        <w:rPr>
          <w:rFonts w:ascii="Arial" w:hAnsi="Arial" w:cs="Arial"/>
          <w:b/>
          <w:bCs/>
          <w:kern w:val="2"/>
          <w:lang w:eastAsia="pt-BR"/>
        </w:rPr>
        <w:t>".</w:t>
      </w:r>
    </w:p>
    <w:p w14:paraId="73679B77" w14:textId="77777777" w:rsidR="005A2A47" w:rsidRDefault="005A2A47">
      <w:pPr>
        <w:ind w:left="3119"/>
        <w:outlineLvl w:val="0"/>
        <w:rPr>
          <w:rFonts w:ascii="Arial" w:hAnsi="Arial" w:cs="Arial"/>
          <w:b/>
          <w:bCs/>
          <w:kern w:val="2"/>
          <w:lang w:eastAsia="pt-BR"/>
        </w:rPr>
      </w:pPr>
    </w:p>
    <w:p w14:paraId="68C4178B" w14:textId="77777777" w:rsidR="005A2A47" w:rsidRDefault="005A2A47">
      <w:pPr>
        <w:ind w:left="3119"/>
        <w:outlineLvl w:val="0"/>
        <w:rPr>
          <w:rFonts w:ascii="Arial" w:hAnsi="Arial" w:cs="Arial"/>
          <w:b/>
          <w:bCs/>
          <w:kern w:val="2"/>
          <w:lang w:eastAsia="pt-BR"/>
        </w:rPr>
      </w:pPr>
    </w:p>
    <w:p w14:paraId="45C81E51" w14:textId="77777777" w:rsidR="005A2A47" w:rsidRDefault="002D7CFD">
      <w:pPr>
        <w:ind w:firstLine="709"/>
        <w:jc w:val="both"/>
        <w:outlineLvl w:val="0"/>
        <w:rPr>
          <w:rFonts w:ascii="Arial" w:hAnsi="Arial" w:cs="Arial"/>
          <w:lang w:eastAsia="pt-BR"/>
        </w:rPr>
      </w:pPr>
      <w:r>
        <w:rPr>
          <w:rFonts w:ascii="Arial" w:hAnsi="Arial" w:cs="Arial"/>
          <w:lang w:eastAsia="pt-BR"/>
        </w:rPr>
        <w:t>O Prefeito de Ilhota/SC, no uso de suas atribuições leg</w:t>
      </w:r>
      <w:r w:rsidR="008E768B">
        <w:rPr>
          <w:rFonts w:ascii="Arial" w:hAnsi="Arial" w:cs="Arial"/>
          <w:lang w:eastAsia="pt-BR"/>
        </w:rPr>
        <w:t>ais, com fundamento no inciso III do artigo 60</w:t>
      </w:r>
      <w:r w:rsidR="00EB425B">
        <w:rPr>
          <w:rFonts w:ascii="Arial" w:hAnsi="Arial" w:cs="Arial"/>
          <w:lang w:eastAsia="pt-BR"/>
        </w:rPr>
        <w:t xml:space="preserve"> da Lei Orgânica do Município e;</w:t>
      </w:r>
    </w:p>
    <w:p w14:paraId="293FD5B4" w14:textId="77777777" w:rsidR="00EB425B" w:rsidRDefault="00EB425B">
      <w:pPr>
        <w:ind w:firstLine="709"/>
        <w:jc w:val="both"/>
        <w:outlineLvl w:val="0"/>
        <w:rPr>
          <w:rFonts w:ascii="Arial" w:hAnsi="Arial" w:cs="Arial"/>
          <w:lang w:eastAsia="pt-BR"/>
        </w:rPr>
      </w:pPr>
    </w:p>
    <w:p w14:paraId="0CD0B582" w14:textId="77777777" w:rsidR="00862C96" w:rsidRPr="00862C96" w:rsidRDefault="00862C96" w:rsidP="00862C96">
      <w:pPr>
        <w:ind w:firstLine="709"/>
        <w:jc w:val="both"/>
        <w:outlineLvl w:val="0"/>
        <w:rPr>
          <w:rFonts w:ascii="Arial" w:hAnsi="Arial" w:cs="Arial"/>
          <w:lang w:eastAsia="pt-BR"/>
        </w:rPr>
      </w:pPr>
      <w:r w:rsidRPr="00862C96">
        <w:rPr>
          <w:rFonts w:ascii="Arial" w:hAnsi="Arial" w:cs="Arial"/>
          <w:lang w:eastAsia="pt-BR"/>
        </w:rPr>
        <w:t>CONSIDERANDO que o Brasil enfrenta um verdadeiro estado de calamidade pública, em razão do altíssimo índice de infestação do mosquito Aedes aegypti, o que se evidencia com o atual estado de alerta epidêmico que se encontra o Estado de Santa Catarina;</w:t>
      </w:r>
    </w:p>
    <w:p w14:paraId="3DCFFB3E" w14:textId="77777777" w:rsidR="00862C96" w:rsidRPr="00862C96" w:rsidRDefault="00862C96" w:rsidP="00862C96">
      <w:pPr>
        <w:ind w:firstLine="709"/>
        <w:jc w:val="both"/>
        <w:outlineLvl w:val="0"/>
        <w:rPr>
          <w:rFonts w:ascii="Arial" w:hAnsi="Arial" w:cs="Arial"/>
          <w:lang w:eastAsia="pt-BR"/>
        </w:rPr>
      </w:pPr>
    </w:p>
    <w:p w14:paraId="6EE64A25" w14:textId="173036B2" w:rsidR="00862C96" w:rsidRPr="00862C96" w:rsidRDefault="00862C96" w:rsidP="00862C96">
      <w:pPr>
        <w:ind w:firstLine="709"/>
        <w:jc w:val="both"/>
        <w:outlineLvl w:val="0"/>
        <w:rPr>
          <w:rFonts w:ascii="Arial" w:hAnsi="Arial" w:cs="Arial"/>
          <w:lang w:eastAsia="pt-BR"/>
        </w:rPr>
      </w:pPr>
      <w:r w:rsidRPr="00862C96">
        <w:rPr>
          <w:rFonts w:ascii="Arial" w:hAnsi="Arial" w:cs="Arial"/>
          <w:lang w:eastAsia="pt-BR"/>
        </w:rPr>
        <w:t>CONSIDERANDO as informações constantes do Informe Epidemiológico nº 02/2024, oriund</w:t>
      </w:r>
      <w:r>
        <w:rPr>
          <w:rFonts w:ascii="Arial" w:hAnsi="Arial" w:cs="Arial"/>
          <w:lang w:eastAsia="pt-BR"/>
        </w:rPr>
        <w:t>o</w:t>
      </w:r>
      <w:r w:rsidRPr="00862C96">
        <w:rPr>
          <w:rFonts w:ascii="Arial" w:hAnsi="Arial" w:cs="Arial"/>
          <w:lang w:eastAsia="pt-BR"/>
        </w:rPr>
        <w:t xml:space="preserve"> do Departamento de Vigilância Epidemiológica da Secretaria Estadual de Saúde;</w:t>
      </w:r>
    </w:p>
    <w:p w14:paraId="13B7585E" w14:textId="77777777" w:rsidR="00862C96" w:rsidRPr="00862C96" w:rsidRDefault="00862C96" w:rsidP="00862C96">
      <w:pPr>
        <w:ind w:firstLine="709"/>
        <w:jc w:val="both"/>
        <w:outlineLvl w:val="0"/>
        <w:rPr>
          <w:rFonts w:ascii="Arial" w:hAnsi="Arial" w:cs="Arial"/>
          <w:lang w:eastAsia="pt-BR"/>
        </w:rPr>
      </w:pPr>
    </w:p>
    <w:p w14:paraId="7BC5C96A" w14:textId="3A4E68BB" w:rsidR="00862C96" w:rsidRPr="00862C96" w:rsidRDefault="00862C96" w:rsidP="00862C96">
      <w:pPr>
        <w:ind w:firstLine="709"/>
        <w:jc w:val="both"/>
        <w:outlineLvl w:val="0"/>
        <w:rPr>
          <w:rFonts w:ascii="Arial" w:hAnsi="Arial" w:cs="Arial"/>
          <w:lang w:eastAsia="pt-BR"/>
        </w:rPr>
      </w:pPr>
      <w:r w:rsidRPr="00862C96">
        <w:rPr>
          <w:rFonts w:ascii="Arial" w:hAnsi="Arial" w:cs="Arial"/>
          <w:lang w:eastAsia="pt-BR"/>
        </w:rPr>
        <w:t>CONSIDERANDO que a ocorrência de uma epidemia de dengue extrapola a capacidade assistencial das unidades de saúde</w:t>
      </w:r>
      <w:r>
        <w:rPr>
          <w:rFonts w:ascii="Arial" w:hAnsi="Arial" w:cs="Arial"/>
          <w:lang w:eastAsia="pt-BR"/>
        </w:rPr>
        <w:t>,</w:t>
      </w:r>
      <w:r w:rsidRPr="00862C96">
        <w:rPr>
          <w:rFonts w:ascii="Arial" w:hAnsi="Arial" w:cs="Arial"/>
          <w:lang w:eastAsia="pt-BR"/>
        </w:rPr>
        <w:t xml:space="preserve"> pront</w:t>
      </w:r>
      <w:r>
        <w:rPr>
          <w:rFonts w:ascii="Arial" w:hAnsi="Arial" w:cs="Arial"/>
          <w:lang w:eastAsia="pt-BR"/>
        </w:rPr>
        <w:t>o</w:t>
      </w:r>
      <w:r w:rsidRPr="00862C96">
        <w:rPr>
          <w:rFonts w:ascii="Arial" w:hAnsi="Arial" w:cs="Arial"/>
          <w:lang w:eastAsia="pt-BR"/>
        </w:rPr>
        <w:t xml:space="preserve"> atendimentos e hospitais, aumentando a quantidade de consultas médicas, leitos, insumos, recursos humanos e materiais;</w:t>
      </w:r>
    </w:p>
    <w:p w14:paraId="6DCCDB58" w14:textId="77777777" w:rsidR="00862C96" w:rsidRPr="00862C96" w:rsidRDefault="00862C96" w:rsidP="00862C96">
      <w:pPr>
        <w:ind w:firstLine="709"/>
        <w:jc w:val="both"/>
        <w:outlineLvl w:val="0"/>
        <w:rPr>
          <w:rFonts w:ascii="Arial" w:hAnsi="Arial" w:cs="Arial"/>
          <w:lang w:eastAsia="pt-BR"/>
        </w:rPr>
      </w:pPr>
    </w:p>
    <w:p w14:paraId="6707B847" w14:textId="77777777" w:rsidR="00862C96" w:rsidRPr="00862C96" w:rsidRDefault="00862C96" w:rsidP="00862C96">
      <w:pPr>
        <w:ind w:firstLine="709"/>
        <w:jc w:val="both"/>
        <w:outlineLvl w:val="0"/>
        <w:rPr>
          <w:rFonts w:ascii="Arial" w:hAnsi="Arial" w:cs="Arial"/>
          <w:lang w:eastAsia="pt-BR"/>
        </w:rPr>
      </w:pPr>
      <w:r w:rsidRPr="00862C96">
        <w:rPr>
          <w:rFonts w:ascii="Arial" w:hAnsi="Arial" w:cs="Arial"/>
          <w:lang w:eastAsia="pt-BR"/>
        </w:rPr>
        <w:t>CONSIDERANDO que os índices de infestação elevados potencializam a disseminação de doenças de transmissão vetorial e que todas as alternativas de controle do vetor, em todas as suas fases de vida, devem ser combinadas para diminuir sua proliferação e, consequentemente, impedir, limitar ou diminuir a intensidade de propagação das doenças por ele veiculadas;</w:t>
      </w:r>
    </w:p>
    <w:p w14:paraId="2E3558A1" w14:textId="77777777" w:rsidR="00862C96" w:rsidRPr="00862C96" w:rsidRDefault="00862C96" w:rsidP="00862C96">
      <w:pPr>
        <w:ind w:firstLine="709"/>
        <w:jc w:val="both"/>
        <w:outlineLvl w:val="0"/>
        <w:rPr>
          <w:rFonts w:ascii="Arial" w:hAnsi="Arial" w:cs="Arial"/>
          <w:lang w:eastAsia="pt-BR"/>
        </w:rPr>
      </w:pPr>
    </w:p>
    <w:p w14:paraId="4F95F45A" w14:textId="77777777" w:rsidR="00862C96" w:rsidRPr="00862C96" w:rsidRDefault="00862C96" w:rsidP="00862C96">
      <w:pPr>
        <w:ind w:firstLine="709"/>
        <w:jc w:val="both"/>
        <w:outlineLvl w:val="0"/>
        <w:rPr>
          <w:rFonts w:ascii="Arial" w:hAnsi="Arial" w:cs="Arial"/>
          <w:lang w:eastAsia="pt-BR"/>
        </w:rPr>
      </w:pPr>
      <w:r w:rsidRPr="00862C96">
        <w:rPr>
          <w:rFonts w:ascii="Arial" w:hAnsi="Arial" w:cs="Arial"/>
          <w:lang w:eastAsia="pt-BR"/>
        </w:rPr>
        <w:t>CONSIDERANDO o aumento dos casos notificados no canal endêmico acima da média histórica registrada para o período;</w:t>
      </w:r>
    </w:p>
    <w:p w14:paraId="46CBEEB2" w14:textId="77777777" w:rsidR="00862C96" w:rsidRPr="00862C96" w:rsidRDefault="00862C96" w:rsidP="00862C96">
      <w:pPr>
        <w:ind w:firstLine="709"/>
        <w:jc w:val="both"/>
        <w:outlineLvl w:val="0"/>
        <w:rPr>
          <w:rFonts w:ascii="Arial" w:hAnsi="Arial" w:cs="Arial"/>
          <w:lang w:eastAsia="pt-BR"/>
        </w:rPr>
      </w:pPr>
    </w:p>
    <w:p w14:paraId="10F630C9" w14:textId="6D14A5F9" w:rsidR="00EB425B" w:rsidRDefault="00862C96" w:rsidP="00862C96">
      <w:pPr>
        <w:ind w:firstLine="709"/>
        <w:jc w:val="both"/>
        <w:outlineLvl w:val="0"/>
      </w:pPr>
      <w:r w:rsidRPr="00862C96">
        <w:rPr>
          <w:rFonts w:ascii="Arial" w:hAnsi="Arial" w:cs="Arial"/>
          <w:lang w:eastAsia="pt-BR"/>
        </w:rPr>
        <w:t>CONSIDERANDO a necessidade de intervenção imediata por parte da Administração Pública Municipal, a fim de garantir a manutenção da ordem social, bem como a saúde pública dos munícipes, e evitar o aumento dos casos graves da doença e inclusive óbitos,</w:t>
      </w:r>
    </w:p>
    <w:p w14:paraId="4FBA530E" w14:textId="77777777" w:rsidR="005A2A47" w:rsidRDefault="005A2A47">
      <w:pPr>
        <w:ind w:firstLine="709"/>
        <w:jc w:val="both"/>
        <w:outlineLvl w:val="0"/>
        <w:rPr>
          <w:rFonts w:ascii="Arial" w:hAnsi="Arial" w:cs="Arial"/>
          <w:lang w:eastAsia="pt-BR"/>
        </w:rPr>
      </w:pPr>
    </w:p>
    <w:p w14:paraId="3A11173A" w14:textId="77777777" w:rsidR="005A2A47" w:rsidRDefault="002D7CFD">
      <w:pPr>
        <w:ind w:firstLine="709"/>
        <w:jc w:val="both"/>
        <w:outlineLvl w:val="0"/>
      </w:pPr>
      <w:r>
        <w:rPr>
          <w:rFonts w:ascii="Arial" w:hAnsi="Arial" w:cs="Arial"/>
          <w:b/>
          <w:u w:val="single"/>
          <w:lang w:eastAsia="pt-BR"/>
        </w:rPr>
        <w:t>DECRETA</w:t>
      </w:r>
      <w:r>
        <w:rPr>
          <w:rFonts w:ascii="Arial" w:hAnsi="Arial" w:cs="Arial"/>
          <w:lang w:eastAsia="pt-BR"/>
        </w:rPr>
        <w:t>:</w:t>
      </w:r>
    </w:p>
    <w:p w14:paraId="391F1649" w14:textId="78D7488D" w:rsidR="001077D9" w:rsidRPr="001077D9" w:rsidRDefault="002D7CFD" w:rsidP="001077D9">
      <w:pPr>
        <w:jc w:val="both"/>
        <w:rPr>
          <w:rFonts w:ascii="Arial" w:hAnsi="Arial" w:cs="Arial"/>
          <w:lang w:eastAsia="pt-BR"/>
        </w:rPr>
      </w:pPr>
      <w:r>
        <w:rPr>
          <w:rFonts w:ascii="Arial" w:hAnsi="Arial" w:cs="Arial"/>
          <w:lang w:eastAsia="pt-BR"/>
        </w:rPr>
        <w:lastRenderedPageBreak/>
        <w:br/>
      </w:r>
      <w:bookmarkStart w:id="0" w:name="artigo_1"/>
      <w:r>
        <w:rPr>
          <w:rFonts w:ascii="Arial" w:hAnsi="Arial" w:cs="Arial"/>
          <w:lang w:eastAsia="pt-BR"/>
        </w:rPr>
        <w:t>Art. 1º</w:t>
      </w:r>
      <w:bookmarkStart w:id="1" w:name="artigo_6"/>
      <w:bookmarkEnd w:id="0"/>
      <w:r w:rsidR="00EB425B">
        <w:rPr>
          <w:rFonts w:ascii="Arial" w:hAnsi="Arial" w:cs="Arial"/>
          <w:lang w:eastAsia="pt-BR"/>
        </w:rPr>
        <w:t xml:space="preserve"> </w:t>
      </w:r>
      <w:r w:rsidR="001077D9" w:rsidRPr="001077D9">
        <w:rPr>
          <w:rFonts w:ascii="Arial" w:hAnsi="Arial" w:cs="Arial"/>
          <w:lang w:eastAsia="pt-BR"/>
        </w:rPr>
        <w:t xml:space="preserve">Fica declarada </w:t>
      </w:r>
      <w:proofErr w:type="gramStart"/>
      <w:r w:rsidR="001077D9" w:rsidRPr="001077D9">
        <w:rPr>
          <w:rFonts w:ascii="Arial" w:hAnsi="Arial" w:cs="Arial"/>
          <w:lang w:eastAsia="pt-BR"/>
        </w:rPr>
        <w:t>Situação de Emergência</w:t>
      </w:r>
      <w:proofErr w:type="gramEnd"/>
      <w:r w:rsidR="001077D9" w:rsidRPr="001077D9">
        <w:rPr>
          <w:rFonts w:ascii="Arial" w:hAnsi="Arial" w:cs="Arial"/>
          <w:lang w:eastAsia="pt-BR"/>
        </w:rPr>
        <w:t xml:space="preserve"> no Município de I</w:t>
      </w:r>
      <w:r w:rsidR="003F38DB">
        <w:rPr>
          <w:rFonts w:ascii="Arial" w:hAnsi="Arial" w:cs="Arial"/>
          <w:lang w:eastAsia="pt-BR"/>
        </w:rPr>
        <w:t>lhota</w:t>
      </w:r>
      <w:r w:rsidR="001077D9" w:rsidRPr="001077D9">
        <w:rPr>
          <w:rFonts w:ascii="Arial" w:hAnsi="Arial" w:cs="Arial"/>
          <w:lang w:eastAsia="pt-BR"/>
        </w:rPr>
        <w:t>, para execução de ações necessárias ao combate da proliferação do mosquito Aedes aegypti e para a implementação de ações de combate e prevenção à Dengue, Zika Vírus e Chikungunya.</w:t>
      </w:r>
    </w:p>
    <w:p w14:paraId="78A6BB78" w14:textId="77777777" w:rsidR="001077D9" w:rsidRPr="001077D9" w:rsidRDefault="001077D9" w:rsidP="001077D9">
      <w:pPr>
        <w:jc w:val="both"/>
        <w:rPr>
          <w:rFonts w:ascii="Arial" w:hAnsi="Arial" w:cs="Arial"/>
          <w:lang w:eastAsia="pt-BR"/>
        </w:rPr>
      </w:pPr>
    </w:p>
    <w:p w14:paraId="2F72D957" w14:textId="77777777" w:rsidR="001077D9" w:rsidRPr="001077D9" w:rsidRDefault="001077D9" w:rsidP="001077D9">
      <w:pPr>
        <w:jc w:val="both"/>
        <w:rPr>
          <w:rFonts w:ascii="Arial" w:hAnsi="Arial" w:cs="Arial"/>
          <w:lang w:eastAsia="pt-BR"/>
        </w:rPr>
      </w:pPr>
      <w:r w:rsidRPr="001077D9">
        <w:rPr>
          <w:rFonts w:ascii="Arial" w:hAnsi="Arial" w:cs="Arial"/>
          <w:lang w:eastAsia="pt-BR"/>
        </w:rPr>
        <w:t>Parágrafo único. A situação anormal objeto deste Decreto encontra-se compreendida pelo nº 1.5.1.1.0 (Epidemia por doenças infecciosas virais) da Classificação e Codificação Brasileira de Desastres (COBRADE), constante do Anexo da Portaria nº 260, de 2 de fevereiro de 2022, do Ministério do Desenvolvimento Regional.</w:t>
      </w:r>
    </w:p>
    <w:p w14:paraId="6408A410" w14:textId="77777777" w:rsidR="001077D9" w:rsidRPr="001077D9" w:rsidRDefault="001077D9" w:rsidP="001077D9">
      <w:pPr>
        <w:jc w:val="both"/>
        <w:rPr>
          <w:rFonts w:ascii="Arial" w:hAnsi="Arial" w:cs="Arial"/>
          <w:lang w:eastAsia="pt-BR"/>
        </w:rPr>
      </w:pPr>
    </w:p>
    <w:p w14:paraId="3A8AE243" w14:textId="77777777" w:rsidR="001077D9" w:rsidRPr="001077D9" w:rsidRDefault="001077D9" w:rsidP="001077D9">
      <w:pPr>
        <w:jc w:val="both"/>
        <w:rPr>
          <w:rFonts w:ascii="Arial" w:hAnsi="Arial" w:cs="Arial"/>
          <w:lang w:eastAsia="pt-BR"/>
        </w:rPr>
      </w:pPr>
      <w:r w:rsidRPr="001077D9">
        <w:rPr>
          <w:rFonts w:ascii="Arial" w:hAnsi="Arial" w:cs="Arial"/>
          <w:lang w:eastAsia="pt-BR"/>
        </w:rPr>
        <w:t>Art. 2º Fica a Secretaria Municipal de Saúde autorizada a requisitar pessoal e equipamentos dos diversos órgãos da Prefeitura ou de proprietários/entidades privadas, na missão de combate aos focos de proliferação do mosquito.</w:t>
      </w:r>
    </w:p>
    <w:p w14:paraId="7D17061E" w14:textId="77777777" w:rsidR="001077D9" w:rsidRPr="001077D9" w:rsidRDefault="001077D9" w:rsidP="001077D9">
      <w:pPr>
        <w:jc w:val="both"/>
        <w:rPr>
          <w:rFonts w:ascii="Arial" w:hAnsi="Arial" w:cs="Arial"/>
          <w:lang w:eastAsia="pt-BR"/>
        </w:rPr>
      </w:pPr>
    </w:p>
    <w:p w14:paraId="7752AEAC" w14:textId="77777777" w:rsidR="001077D9" w:rsidRPr="001077D9" w:rsidRDefault="001077D9" w:rsidP="001077D9">
      <w:pPr>
        <w:jc w:val="both"/>
        <w:rPr>
          <w:rFonts w:ascii="Arial" w:hAnsi="Arial" w:cs="Arial"/>
          <w:lang w:eastAsia="pt-BR"/>
        </w:rPr>
      </w:pPr>
      <w:r w:rsidRPr="001077D9">
        <w:rPr>
          <w:rFonts w:ascii="Arial" w:hAnsi="Arial" w:cs="Arial"/>
          <w:lang w:eastAsia="pt-BR"/>
        </w:rPr>
        <w:t xml:space="preserve">Parágrafo único. A Secretaria Municipal de Saúde poderá, ainda, proceder à contratação temporária de pessoal, pelo prazo de 90 (noventa) dias prorrogável por igual </w:t>
      </w:r>
      <w:proofErr w:type="gramStart"/>
      <w:r w:rsidRPr="001077D9">
        <w:rPr>
          <w:rFonts w:ascii="Arial" w:hAnsi="Arial" w:cs="Arial"/>
          <w:lang w:eastAsia="pt-BR"/>
        </w:rPr>
        <w:t>período de tempo</w:t>
      </w:r>
      <w:proofErr w:type="gramEnd"/>
      <w:r w:rsidRPr="001077D9">
        <w:rPr>
          <w:rFonts w:ascii="Arial" w:hAnsi="Arial" w:cs="Arial"/>
          <w:lang w:eastAsia="pt-BR"/>
        </w:rPr>
        <w:t>, desde que devidamente justificada e com a finalidade de atender às atividades do programa de combate à dengue e com autorização do Chefe do Poder Executivo.</w:t>
      </w:r>
    </w:p>
    <w:p w14:paraId="3A03ED67" w14:textId="77777777" w:rsidR="001077D9" w:rsidRPr="001077D9" w:rsidRDefault="001077D9" w:rsidP="001077D9">
      <w:pPr>
        <w:jc w:val="both"/>
        <w:rPr>
          <w:rFonts w:ascii="Arial" w:hAnsi="Arial" w:cs="Arial"/>
          <w:lang w:eastAsia="pt-BR"/>
        </w:rPr>
      </w:pPr>
    </w:p>
    <w:p w14:paraId="43B75811" w14:textId="77777777" w:rsidR="001077D9" w:rsidRPr="001077D9" w:rsidRDefault="001077D9" w:rsidP="001077D9">
      <w:pPr>
        <w:jc w:val="both"/>
        <w:rPr>
          <w:rFonts w:ascii="Arial" w:hAnsi="Arial" w:cs="Arial"/>
          <w:lang w:eastAsia="pt-BR"/>
        </w:rPr>
      </w:pPr>
      <w:r w:rsidRPr="001077D9">
        <w:rPr>
          <w:rFonts w:ascii="Arial" w:hAnsi="Arial" w:cs="Arial"/>
          <w:lang w:eastAsia="pt-BR"/>
        </w:rPr>
        <w:t>Art. 3º Por força deste Decreto, fica o Poder Executivo autorizado a determinar e executar as medidas necessárias ao controle das doenças e do mosquito transmissor, nos termos da Lei Federal nº 8.080/90.</w:t>
      </w:r>
    </w:p>
    <w:p w14:paraId="6BBA613C" w14:textId="77777777" w:rsidR="001077D9" w:rsidRPr="001077D9" w:rsidRDefault="001077D9" w:rsidP="001077D9">
      <w:pPr>
        <w:jc w:val="both"/>
        <w:rPr>
          <w:rFonts w:ascii="Arial" w:hAnsi="Arial" w:cs="Arial"/>
          <w:lang w:eastAsia="pt-BR"/>
        </w:rPr>
      </w:pPr>
    </w:p>
    <w:p w14:paraId="68312B90" w14:textId="77777777" w:rsidR="001077D9" w:rsidRPr="001077D9" w:rsidRDefault="001077D9" w:rsidP="001077D9">
      <w:pPr>
        <w:jc w:val="both"/>
        <w:rPr>
          <w:rFonts w:ascii="Arial" w:hAnsi="Arial" w:cs="Arial"/>
          <w:lang w:eastAsia="pt-BR"/>
        </w:rPr>
      </w:pPr>
      <w:r w:rsidRPr="001077D9">
        <w:rPr>
          <w:rFonts w:ascii="Arial" w:hAnsi="Arial" w:cs="Arial"/>
          <w:lang w:eastAsia="pt-BR"/>
        </w:rPr>
        <w:t>Art. 4º A Secretaria Municipal de Saúde se encarregará de proceder a aquisição de bens, insumos de proteção pessoal e a contratação de obras e serviços necessários ao desenvolvimento das ações de combate à dengue, nos termos do inciso VIII, do art. 75, da Lei Federal nº 14.133, de 1º de abril de 2021, com dispensa do processo regular de licitação desde que possam ser concluídos no prazo máximo de 01 (um) ano, contados a partir da decretação de emergência, considerando a urgência da situação vigente, e adotar as demais providências que julgar cabíveis.</w:t>
      </w:r>
    </w:p>
    <w:p w14:paraId="41611B63" w14:textId="77777777" w:rsidR="001077D9" w:rsidRPr="001077D9" w:rsidRDefault="001077D9" w:rsidP="001077D9">
      <w:pPr>
        <w:jc w:val="both"/>
        <w:rPr>
          <w:rFonts w:ascii="Arial" w:hAnsi="Arial" w:cs="Arial"/>
          <w:lang w:eastAsia="pt-BR"/>
        </w:rPr>
      </w:pPr>
    </w:p>
    <w:p w14:paraId="45648A45" w14:textId="77777777" w:rsidR="001077D9" w:rsidRPr="001077D9" w:rsidRDefault="001077D9" w:rsidP="001077D9">
      <w:pPr>
        <w:jc w:val="both"/>
        <w:rPr>
          <w:rFonts w:ascii="Arial" w:hAnsi="Arial" w:cs="Arial"/>
          <w:lang w:eastAsia="pt-BR"/>
        </w:rPr>
      </w:pPr>
      <w:r w:rsidRPr="001077D9">
        <w:rPr>
          <w:rFonts w:ascii="Arial" w:hAnsi="Arial" w:cs="Arial"/>
          <w:lang w:eastAsia="pt-BR"/>
        </w:rPr>
        <w:t>Art. 5º Para enfrentamento da situação anormal declarada, autorizam-se, ainda:</w:t>
      </w:r>
    </w:p>
    <w:p w14:paraId="3D1942B9" w14:textId="77777777" w:rsidR="001077D9" w:rsidRPr="001077D9" w:rsidRDefault="001077D9" w:rsidP="001077D9">
      <w:pPr>
        <w:jc w:val="both"/>
        <w:rPr>
          <w:rFonts w:ascii="Arial" w:hAnsi="Arial" w:cs="Arial"/>
          <w:lang w:eastAsia="pt-BR"/>
        </w:rPr>
      </w:pPr>
      <w:r w:rsidRPr="001077D9">
        <w:rPr>
          <w:rFonts w:ascii="Arial" w:hAnsi="Arial" w:cs="Arial"/>
          <w:lang w:eastAsia="pt-BR"/>
        </w:rPr>
        <w:t>I</w:t>
      </w:r>
      <w:r w:rsidRPr="001077D9">
        <w:rPr>
          <w:rFonts w:ascii="Arial" w:hAnsi="Arial" w:cs="Arial"/>
          <w:lang w:eastAsia="pt-BR"/>
        </w:rPr>
        <w:tab/>
        <w:t xml:space="preserve">– </w:t>
      </w:r>
      <w:proofErr w:type="gramStart"/>
      <w:r w:rsidRPr="001077D9">
        <w:rPr>
          <w:rFonts w:ascii="Arial" w:hAnsi="Arial" w:cs="Arial"/>
          <w:lang w:eastAsia="pt-BR"/>
        </w:rPr>
        <w:t>a</w:t>
      </w:r>
      <w:proofErr w:type="gramEnd"/>
      <w:r w:rsidRPr="001077D9">
        <w:rPr>
          <w:rFonts w:ascii="Arial" w:hAnsi="Arial" w:cs="Arial"/>
          <w:lang w:eastAsia="pt-BR"/>
        </w:rPr>
        <w:t xml:space="preserve"> realização de limpeza de terrenos baldios sem muros ou cercas, pelo próprio Município, quando caracterizada situação de abandono sem prejuízo das penalidades cabíveis e cobrança pela execução do serviço conforme legislação específica;</w:t>
      </w:r>
    </w:p>
    <w:p w14:paraId="0D217BE4" w14:textId="77777777" w:rsidR="001077D9" w:rsidRPr="001077D9" w:rsidRDefault="001077D9" w:rsidP="001077D9">
      <w:pPr>
        <w:jc w:val="both"/>
        <w:rPr>
          <w:rFonts w:ascii="Arial" w:hAnsi="Arial" w:cs="Arial"/>
          <w:lang w:eastAsia="pt-BR"/>
        </w:rPr>
      </w:pPr>
      <w:r w:rsidRPr="001077D9">
        <w:rPr>
          <w:rFonts w:ascii="Arial" w:hAnsi="Arial" w:cs="Arial"/>
          <w:lang w:eastAsia="pt-BR"/>
        </w:rPr>
        <w:t>II</w:t>
      </w:r>
      <w:r w:rsidRPr="001077D9">
        <w:rPr>
          <w:rFonts w:ascii="Arial" w:hAnsi="Arial" w:cs="Arial"/>
          <w:lang w:eastAsia="pt-BR"/>
        </w:rPr>
        <w:tab/>
        <w:t xml:space="preserve">– </w:t>
      </w:r>
      <w:proofErr w:type="gramStart"/>
      <w:r w:rsidRPr="001077D9">
        <w:rPr>
          <w:rFonts w:ascii="Arial" w:hAnsi="Arial" w:cs="Arial"/>
          <w:lang w:eastAsia="pt-BR"/>
        </w:rPr>
        <w:t>o</w:t>
      </w:r>
      <w:proofErr w:type="gramEnd"/>
      <w:r w:rsidRPr="001077D9">
        <w:rPr>
          <w:rFonts w:ascii="Arial" w:hAnsi="Arial" w:cs="Arial"/>
          <w:lang w:eastAsia="pt-BR"/>
        </w:rPr>
        <w:t xml:space="preserve"> ingresso forçado pelos agentes públicos, regularmente designado e identificado, em imóveis públicos ou particulares, residenciais, comerciais ou industriais, independente da atividade, quando se mostre essencial para a contenção das doenças;</w:t>
      </w:r>
    </w:p>
    <w:p w14:paraId="589A94A5" w14:textId="77777777" w:rsidR="001077D9" w:rsidRPr="001077D9" w:rsidRDefault="001077D9" w:rsidP="001077D9">
      <w:pPr>
        <w:jc w:val="both"/>
        <w:rPr>
          <w:rFonts w:ascii="Arial" w:hAnsi="Arial" w:cs="Arial"/>
          <w:lang w:eastAsia="pt-BR"/>
        </w:rPr>
      </w:pPr>
      <w:r w:rsidRPr="001077D9">
        <w:rPr>
          <w:rFonts w:ascii="Arial" w:hAnsi="Arial" w:cs="Arial"/>
          <w:lang w:eastAsia="pt-BR"/>
        </w:rPr>
        <w:lastRenderedPageBreak/>
        <w:t>III</w:t>
      </w:r>
      <w:r w:rsidRPr="001077D9">
        <w:rPr>
          <w:rFonts w:ascii="Arial" w:hAnsi="Arial" w:cs="Arial"/>
          <w:lang w:eastAsia="pt-BR"/>
        </w:rPr>
        <w:tab/>
        <w:t>– o recolhimento de móveis, veículos, sucatas ou qualquer material depositado em vias ou logradouros públicos, no caso de situação de abandono ou de ausência de pessoa que possa efetuar a retirada, quando se mostre essencial para a contenção das doenças.</w:t>
      </w:r>
    </w:p>
    <w:p w14:paraId="3D456E56" w14:textId="77777777" w:rsidR="001077D9" w:rsidRPr="001077D9" w:rsidRDefault="001077D9" w:rsidP="001077D9">
      <w:pPr>
        <w:jc w:val="both"/>
        <w:rPr>
          <w:rFonts w:ascii="Arial" w:hAnsi="Arial" w:cs="Arial"/>
          <w:lang w:eastAsia="pt-BR"/>
        </w:rPr>
      </w:pPr>
    </w:p>
    <w:p w14:paraId="2BA69E67" w14:textId="76074BE5" w:rsidR="001077D9" w:rsidRPr="001077D9" w:rsidRDefault="001077D9" w:rsidP="001077D9">
      <w:pPr>
        <w:jc w:val="both"/>
        <w:rPr>
          <w:rFonts w:ascii="Arial" w:hAnsi="Arial" w:cs="Arial"/>
          <w:lang w:eastAsia="pt-BR"/>
        </w:rPr>
      </w:pPr>
      <w:r w:rsidRPr="001077D9">
        <w:rPr>
          <w:rFonts w:ascii="Arial" w:hAnsi="Arial" w:cs="Arial"/>
          <w:lang w:eastAsia="pt-BR"/>
        </w:rPr>
        <w:t>Art. 6º Determina-se à Secretaria Municipal de Finanças reserva de caixa para os pagamentos considerados emergenciais pela Secretaria Municipal de Saúde, visando à aquisição de bens, obras e serviços necessários ao êxito da erradicação dos focos do Aedes aegypti e tratamentos das pessoas atingidas pela doença.</w:t>
      </w:r>
    </w:p>
    <w:p w14:paraId="3217A1FF" w14:textId="77777777" w:rsidR="001077D9" w:rsidRPr="001077D9" w:rsidRDefault="001077D9" w:rsidP="001077D9">
      <w:pPr>
        <w:jc w:val="both"/>
        <w:rPr>
          <w:rFonts w:ascii="Arial" w:hAnsi="Arial" w:cs="Arial"/>
          <w:lang w:eastAsia="pt-BR"/>
        </w:rPr>
      </w:pPr>
    </w:p>
    <w:p w14:paraId="4FAE7F8A" w14:textId="77777777" w:rsidR="001077D9" w:rsidRPr="001077D9" w:rsidRDefault="001077D9" w:rsidP="001077D9">
      <w:pPr>
        <w:jc w:val="both"/>
        <w:rPr>
          <w:rFonts w:ascii="Arial" w:hAnsi="Arial" w:cs="Arial"/>
          <w:lang w:eastAsia="pt-BR"/>
        </w:rPr>
      </w:pPr>
      <w:r w:rsidRPr="001077D9">
        <w:rPr>
          <w:rFonts w:ascii="Arial" w:hAnsi="Arial" w:cs="Arial"/>
          <w:lang w:eastAsia="pt-BR"/>
        </w:rPr>
        <w:t>Art. 7º Recomendam-se todas as medidas possíveis e necessárias para a mobilização da sociedade, com a finalidade de combater os focos do mosquito Aedes aegypti.</w:t>
      </w:r>
    </w:p>
    <w:p w14:paraId="745FAB0B" w14:textId="77777777" w:rsidR="001077D9" w:rsidRPr="001077D9" w:rsidRDefault="001077D9" w:rsidP="001077D9">
      <w:pPr>
        <w:jc w:val="both"/>
        <w:rPr>
          <w:rFonts w:ascii="Arial" w:hAnsi="Arial" w:cs="Arial"/>
          <w:lang w:eastAsia="pt-BR"/>
        </w:rPr>
      </w:pPr>
    </w:p>
    <w:p w14:paraId="1531C401" w14:textId="77777777" w:rsidR="001077D9" w:rsidRPr="001077D9" w:rsidRDefault="001077D9" w:rsidP="001077D9">
      <w:pPr>
        <w:jc w:val="both"/>
        <w:rPr>
          <w:rFonts w:ascii="Arial" w:hAnsi="Arial" w:cs="Arial"/>
          <w:lang w:eastAsia="pt-BR"/>
        </w:rPr>
      </w:pPr>
      <w:r w:rsidRPr="001077D9">
        <w:rPr>
          <w:rFonts w:ascii="Arial" w:hAnsi="Arial" w:cs="Arial"/>
          <w:lang w:eastAsia="pt-BR"/>
        </w:rPr>
        <w:t>Art. 8º Deverá ser promovida intensa articulação com os órgãos da União e do Estado para atuação integrada e permanente.</w:t>
      </w:r>
    </w:p>
    <w:p w14:paraId="31390958" w14:textId="77777777" w:rsidR="001077D9" w:rsidRPr="001077D9" w:rsidRDefault="001077D9" w:rsidP="001077D9">
      <w:pPr>
        <w:jc w:val="both"/>
        <w:rPr>
          <w:rFonts w:ascii="Arial" w:hAnsi="Arial" w:cs="Arial"/>
          <w:lang w:eastAsia="pt-BR"/>
        </w:rPr>
      </w:pPr>
    </w:p>
    <w:p w14:paraId="585F9DEE" w14:textId="4AC8648D" w:rsidR="005A2A47" w:rsidRPr="002D7CFD" w:rsidRDefault="001077D9" w:rsidP="001077D9">
      <w:pPr>
        <w:jc w:val="both"/>
        <w:rPr>
          <w:rFonts w:ascii="Arial" w:hAnsi="Arial" w:cs="Arial"/>
          <w:i/>
          <w:lang w:eastAsia="pt-BR"/>
        </w:rPr>
      </w:pPr>
      <w:r w:rsidRPr="001077D9">
        <w:rPr>
          <w:rFonts w:ascii="Arial" w:hAnsi="Arial" w:cs="Arial"/>
          <w:lang w:eastAsia="pt-BR"/>
        </w:rPr>
        <w:t>Art. 9º Este Decreto entra em vigor a partir da data da publicação, com vigência de 180 (centro e oitenta) dias</w:t>
      </w:r>
      <w:r>
        <w:rPr>
          <w:rFonts w:ascii="Arial" w:hAnsi="Arial" w:cs="Arial"/>
          <w:lang w:eastAsia="pt-BR"/>
        </w:rPr>
        <w:t>.</w:t>
      </w:r>
    </w:p>
    <w:bookmarkEnd w:id="1"/>
    <w:p w14:paraId="2A00B9C1" w14:textId="77777777" w:rsidR="005A2A47" w:rsidRDefault="005A2A47">
      <w:pPr>
        <w:jc w:val="both"/>
        <w:rPr>
          <w:rFonts w:ascii="Arial" w:hAnsi="Arial" w:cs="Arial"/>
          <w:lang w:eastAsia="pt-BR"/>
        </w:rPr>
      </w:pPr>
    </w:p>
    <w:p w14:paraId="78E2F448" w14:textId="570000F4" w:rsidR="005A2A47" w:rsidRDefault="002D7CFD">
      <w:pPr>
        <w:jc w:val="right"/>
      </w:pPr>
      <w:r>
        <w:rPr>
          <w:rFonts w:ascii="Arial" w:hAnsi="Arial" w:cs="Arial"/>
          <w:lang w:eastAsia="pt-BR"/>
        </w:rPr>
        <w:t xml:space="preserve">Ilhota, </w:t>
      </w:r>
      <w:r w:rsidR="00862C96">
        <w:rPr>
          <w:rFonts w:ascii="Arial" w:hAnsi="Arial" w:cs="Arial"/>
          <w:lang w:eastAsia="pt-BR"/>
        </w:rPr>
        <w:t>20 de março de 2024</w:t>
      </w:r>
      <w:r>
        <w:rPr>
          <w:rFonts w:ascii="Arial" w:hAnsi="Arial" w:cs="Arial"/>
          <w:lang w:eastAsia="pt-BR"/>
        </w:rPr>
        <w:t>.</w:t>
      </w:r>
    </w:p>
    <w:p w14:paraId="35C25FD3" w14:textId="77777777" w:rsidR="005A2A47" w:rsidRDefault="005A2A47">
      <w:pPr>
        <w:jc w:val="center"/>
        <w:rPr>
          <w:rFonts w:ascii="Arial" w:hAnsi="Arial" w:cs="Arial"/>
          <w:lang w:eastAsia="pt-BR"/>
        </w:rPr>
      </w:pPr>
    </w:p>
    <w:p w14:paraId="7CE2EA41" w14:textId="77777777" w:rsidR="005A2A47" w:rsidRDefault="002D7CFD">
      <w:pPr>
        <w:jc w:val="center"/>
        <w:rPr>
          <w:rFonts w:ascii="Arial" w:hAnsi="Arial" w:cs="Arial"/>
          <w:b/>
          <w:lang w:eastAsia="pt-BR"/>
        </w:rPr>
      </w:pPr>
      <w:r>
        <w:rPr>
          <w:rFonts w:ascii="Arial" w:hAnsi="Arial" w:cs="Arial"/>
          <w:lang w:eastAsia="pt-BR"/>
        </w:rPr>
        <w:br/>
      </w:r>
      <w:r>
        <w:rPr>
          <w:rFonts w:ascii="Arial" w:hAnsi="Arial" w:cs="Arial"/>
          <w:b/>
          <w:lang w:eastAsia="pt-BR"/>
        </w:rPr>
        <w:t>ERICO DE OLIVEIRA</w:t>
      </w:r>
    </w:p>
    <w:p w14:paraId="2841C031" w14:textId="77777777" w:rsidR="005A2A47" w:rsidRDefault="002D7CFD">
      <w:pPr>
        <w:jc w:val="center"/>
      </w:pPr>
      <w:r>
        <w:rPr>
          <w:rFonts w:ascii="Arial" w:hAnsi="Arial" w:cs="Arial"/>
          <w:lang w:eastAsia="pt-BR"/>
        </w:rPr>
        <w:t>Prefeito Municipal</w:t>
      </w:r>
    </w:p>
    <w:sectPr w:rsidR="005A2A47">
      <w:headerReference w:type="default" r:id="rId7"/>
      <w:footerReference w:type="default" r:id="rId8"/>
      <w:pgSz w:w="11906" w:h="16838"/>
      <w:pgMar w:top="3260" w:right="1134" w:bottom="1897" w:left="1701" w:header="1701" w:footer="113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3B494" w14:textId="77777777" w:rsidR="00864DCE" w:rsidRDefault="002D7CFD">
      <w:r>
        <w:separator/>
      </w:r>
    </w:p>
  </w:endnote>
  <w:endnote w:type="continuationSeparator" w:id="0">
    <w:p w14:paraId="491B6213" w14:textId="77777777" w:rsidR="00864DCE" w:rsidRDefault="002D7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roman"/>
    <w:pitch w:val="variable"/>
  </w:font>
  <w:font w:name="Liberation Sans">
    <w:altName w:val="Arial"/>
    <w:charset w:val="00"/>
    <w:family w:val="roman"/>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B116F" w14:textId="77777777" w:rsidR="005A2A47" w:rsidRDefault="002D7CFD">
    <w:pPr>
      <w:pStyle w:val="Rodap"/>
    </w:pPr>
    <w:r>
      <w:rPr>
        <w:noProof/>
        <w:lang w:eastAsia="pt-BR"/>
      </w:rPr>
      <w:drawing>
        <wp:anchor distT="0" distB="0" distL="114300" distR="114300" simplePos="0" relativeHeight="3" behindDoc="1" locked="0" layoutInCell="1" allowOverlap="1" wp14:anchorId="1C4AB4B4" wp14:editId="790320BF">
          <wp:simplePos x="0" y="0"/>
          <wp:positionH relativeFrom="margin">
            <wp:posOffset>-1294130</wp:posOffset>
          </wp:positionH>
          <wp:positionV relativeFrom="margin">
            <wp:posOffset>7864475</wp:posOffset>
          </wp:positionV>
          <wp:extent cx="7560310" cy="609600"/>
          <wp:effectExtent l="0" t="0" r="0" b="0"/>
          <wp:wrapSquare wrapText="bothSides"/>
          <wp:docPr id="2" name="Imagem 6" descr="RODAP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6" descr="RODAPÉ"/>
                  <pic:cNvPicPr>
                    <a:picLocks noChangeAspect="1" noChangeArrowheads="1"/>
                  </pic:cNvPicPr>
                </pic:nvPicPr>
                <pic:blipFill>
                  <a:blip r:embed="rId1"/>
                  <a:stretch>
                    <a:fillRect/>
                  </a:stretch>
                </pic:blipFill>
                <pic:spPr bwMode="auto">
                  <a:xfrm>
                    <a:off x="0" y="0"/>
                    <a:ext cx="7560310" cy="6096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0866D" w14:textId="77777777" w:rsidR="00864DCE" w:rsidRDefault="002D7CFD">
      <w:r>
        <w:separator/>
      </w:r>
    </w:p>
  </w:footnote>
  <w:footnote w:type="continuationSeparator" w:id="0">
    <w:p w14:paraId="0DF8F3EB" w14:textId="77777777" w:rsidR="00864DCE" w:rsidRDefault="002D7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2F73F" w14:textId="77777777" w:rsidR="005A2A47" w:rsidRDefault="002D7CFD">
    <w:pPr>
      <w:pStyle w:val="Cabealho"/>
    </w:pPr>
    <w:r>
      <w:rPr>
        <w:noProof/>
        <w:lang w:eastAsia="pt-BR"/>
      </w:rPr>
      <w:drawing>
        <wp:anchor distT="0" distB="6350" distL="114300" distR="114300" simplePos="0" relativeHeight="2" behindDoc="1" locked="0" layoutInCell="1" allowOverlap="1" wp14:anchorId="41B5233C" wp14:editId="5D157C34">
          <wp:simplePos x="0" y="0"/>
          <wp:positionH relativeFrom="margin">
            <wp:posOffset>-1388745</wp:posOffset>
          </wp:positionH>
          <wp:positionV relativeFrom="margin">
            <wp:posOffset>-1933575</wp:posOffset>
          </wp:positionV>
          <wp:extent cx="7560310" cy="1441450"/>
          <wp:effectExtent l="0" t="0" r="0" b="0"/>
          <wp:wrapSquare wrapText="bothSides"/>
          <wp:docPr id="1" name="Imagem 5" descr="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5" descr="CABEÇALHO"/>
                  <pic:cNvPicPr>
                    <a:picLocks noChangeAspect="1" noChangeArrowheads="1"/>
                  </pic:cNvPicPr>
                </pic:nvPicPr>
                <pic:blipFill>
                  <a:blip r:embed="rId1"/>
                  <a:stretch>
                    <a:fillRect/>
                  </a:stretch>
                </pic:blipFill>
                <pic:spPr bwMode="auto">
                  <a:xfrm>
                    <a:off x="0" y="0"/>
                    <a:ext cx="7560310" cy="14414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A47"/>
    <w:rsid w:val="001077D9"/>
    <w:rsid w:val="001B61D5"/>
    <w:rsid w:val="002C58E8"/>
    <w:rsid w:val="002D7CFD"/>
    <w:rsid w:val="003F38DB"/>
    <w:rsid w:val="0056171C"/>
    <w:rsid w:val="005A2A47"/>
    <w:rsid w:val="006631B8"/>
    <w:rsid w:val="00776ECC"/>
    <w:rsid w:val="00862C96"/>
    <w:rsid w:val="00864DCE"/>
    <w:rsid w:val="008E768B"/>
    <w:rsid w:val="00AA5289"/>
    <w:rsid w:val="00B73628"/>
    <w:rsid w:val="00EB425B"/>
    <w:rsid w:val="00F90AD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26226"/>
  <w15:docId w15:val="{1492E7B5-2706-43F0-8201-C2839D50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Ttulo2">
    <w:name w:val="heading 2"/>
    <w:basedOn w:val="Normal"/>
    <w:next w:val="Normal"/>
    <w:qFormat/>
    <w:pPr>
      <w:keepNext/>
      <w:tabs>
        <w:tab w:val="left" w:pos="576"/>
        <w:tab w:val="left" w:pos="13320"/>
      </w:tabs>
      <w:ind w:right="45" w:firstLine="1260"/>
      <w:jc w:val="both"/>
      <w:outlineLvl w:val="1"/>
    </w:pPr>
    <w:rPr>
      <w:b/>
      <w:bCs/>
      <w:sz w:val="26"/>
      <w:szCs w:val="20"/>
    </w:rPr>
  </w:style>
  <w:style w:type="paragraph" w:styleId="Ttulo3">
    <w:name w:val="heading 3"/>
    <w:basedOn w:val="Normal"/>
    <w:next w:val="Normal"/>
    <w:qFormat/>
    <w:pPr>
      <w:keepNext/>
      <w:tabs>
        <w:tab w:val="left" w:pos="720"/>
      </w:tabs>
      <w:ind w:left="720" w:hanging="720"/>
      <w:jc w:val="center"/>
      <w:outlineLvl w:val="2"/>
    </w:pPr>
    <w:rPr>
      <w:rFonts w:ascii="Arial Narrow" w:hAnsi="Arial Narrow"/>
      <w:sz w:val="28"/>
      <w:szCs w:val="20"/>
    </w:rPr>
  </w:style>
  <w:style w:type="paragraph" w:styleId="Ttulo4">
    <w:name w:val="heading 4"/>
    <w:basedOn w:val="Normal"/>
    <w:next w:val="Normal"/>
    <w:qFormat/>
    <w:pPr>
      <w:keepNext/>
      <w:tabs>
        <w:tab w:val="left" w:pos="0"/>
      </w:tabs>
      <w:outlineLvl w:val="3"/>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Fontepargpadro3">
    <w:name w:val="Fonte parág. padrão3"/>
    <w:qFormat/>
  </w:style>
  <w:style w:type="character" w:customStyle="1" w:styleId="WW-Absatz-Standardschriftart1111">
    <w:name w:val="WW-Absatz-Standardschriftart1111"/>
    <w:qFormat/>
  </w:style>
  <w:style w:type="character" w:customStyle="1" w:styleId="Fontepargpadro2">
    <w:name w:val="Fonte parág. padrão2"/>
    <w:qFormat/>
  </w:style>
  <w:style w:type="character" w:customStyle="1" w:styleId="Fontepargpadro1">
    <w:name w:val="Fonte parág. padrão1"/>
    <w:qFormat/>
  </w:style>
  <w:style w:type="character" w:styleId="Nmerodepgina">
    <w:name w:val="page number"/>
    <w:basedOn w:val="Fontepargpadro1"/>
    <w:semiHidden/>
    <w:qFormat/>
  </w:style>
  <w:style w:type="character" w:styleId="Forte">
    <w:name w:val="Strong"/>
    <w:qFormat/>
    <w:rPr>
      <w:b/>
      <w:bCs/>
    </w:rPr>
  </w:style>
  <w:style w:type="character" w:customStyle="1" w:styleId="LinkdaInternet">
    <w:name w:val="Link da Internet"/>
    <w:semiHidden/>
    <w:rPr>
      <w:color w:val="0000FF"/>
      <w:u w:val="single"/>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semiHidden/>
    <w:pPr>
      <w:spacing w:after="120"/>
    </w:p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Tahoma"/>
    </w:rPr>
  </w:style>
  <w:style w:type="paragraph" w:customStyle="1" w:styleId="Captulo">
    <w:name w:val="Capítulo"/>
    <w:basedOn w:val="Normal"/>
    <w:qFormat/>
    <w:pPr>
      <w:keepNext/>
      <w:spacing w:before="240" w:after="120"/>
    </w:pPr>
    <w:rPr>
      <w:rFonts w:ascii="Arial" w:eastAsia="Lucida Sans Unicode" w:hAnsi="Arial" w:cs="Tahoma"/>
      <w:sz w:val="28"/>
      <w:szCs w:val="28"/>
    </w:rPr>
  </w:style>
  <w:style w:type="paragraph" w:customStyle="1" w:styleId="Legenda3">
    <w:name w:val="Legenda3"/>
    <w:basedOn w:val="Normal"/>
    <w:qFormat/>
    <w:pPr>
      <w:suppressLineNumbers/>
      <w:spacing w:before="120" w:after="120"/>
    </w:pPr>
    <w:rPr>
      <w:rFonts w:cs="Tahoma"/>
      <w:i/>
      <w:iCs/>
    </w:rPr>
  </w:style>
  <w:style w:type="paragraph" w:customStyle="1" w:styleId="Legenda2">
    <w:name w:val="Legenda2"/>
    <w:basedOn w:val="Normal"/>
    <w:qFormat/>
    <w:pPr>
      <w:suppressLineNumbers/>
      <w:spacing w:before="120" w:after="120"/>
    </w:pPr>
    <w:rPr>
      <w:rFonts w:cs="Tahoma"/>
      <w:i/>
      <w:iCs/>
    </w:rPr>
  </w:style>
  <w:style w:type="paragraph" w:customStyle="1" w:styleId="Legenda1">
    <w:name w:val="Legenda1"/>
    <w:basedOn w:val="Normal"/>
    <w:qFormat/>
    <w:pPr>
      <w:suppressLineNumbers/>
      <w:spacing w:before="120" w:after="120"/>
    </w:pPr>
    <w:rPr>
      <w:rFonts w:cs="Tahoma"/>
      <w:i/>
      <w:iCs/>
    </w:rPr>
  </w:style>
  <w:style w:type="paragraph" w:customStyle="1" w:styleId="Recuodecorpodetexto21">
    <w:name w:val="Recuo de corpo de texto 21"/>
    <w:basedOn w:val="Normal"/>
    <w:qFormat/>
    <w:pPr>
      <w:ind w:firstLine="1260"/>
    </w:pPr>
    <w:rPr>
      <w:sz w:val="26"/>
      <w:szCs w:val="20"/>
    </w:rPr>
  </w:style>
  <w:style w:type="paragraph" w:customStyle="1" w:styleId="Recuodecorpodetexto31">
    <w:name w:val="Recuo de corpo de texto 31"/>
    <w:basedOn w:val="Normal"/>
    <w:qFormat/>
    <w:pPr>
      <w:ind w:left="709" w:firstLine="1134"/>
    </w:pPr>
    <w:rPr>
      <w:sz w:val="20"/>
      <w:szCs w:val="20"/>
    </w:rPr>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styleId="Recuodecorpodetexto">
    <w:name w:val="Body Text Indent"/>
    <w:basedOn w:val="Normal"/>
    <w:semiHidden/>
    <w:pPr>
      <w:spacing w:after="120" w:line="360" w:lineRule="auto"/>
      <w:ind w:right="556" w:firstLine="1440"/>
      <w:jc w:val="both"/>
    </w:pPr>
  </w:style>
  <w:style w:type="paragraph" w:styleId="Textodebalo">
    <w:name w:val="Balloon Text"/>
    <w:basedOn w:val="Normal"/>
    <w:qFormat/>
    <w:rPr>
      <w:rFonts w:ascii="Tahoma" w:hAnsi="Tahoma" w:cs="Tahoma"/>
      <w:sz w:val="16"/>
      <w:szCs w:val="16"/>
    </w:rPr>
  </w:style>
  <w:style w:type="paragraph" w:customStyle="1" w:styleId="Contedodoquadro">
    <w:name w:val="Conteúdo do quadro"/>
    <w:basedOn w:val="Corpodetexto"/>
    <w:qFormat/>
  </w:style>
  <w:style w:type="paragraph" w:customStyle="1" w:styleId="Contedodatabela">
    <w:name w:val="Conteúdo da tabela"/>
    <w:basedOn w:val="Normal"/>
    <w:qFormat/>
    <w:pPr>
      <w:suppressLineNumbers/>
    </w:pPr>
  </w:style>
  <w:style w:type="paragraph" w:customStyle="1" w:styleId="Ttulodatabela">
    <w:name w:val="Título da tabela"/>
    <w:basedOn w:val="Contedodatabela"/>
    <w:qFormat/>
    <w:pPr>
      <w:jc w:val="center"/>
    </w:pPr>
    <w:rPr>
      <w:b/>
      <w:bCs/>
    </w:rPr>
  </w:style>
  <w:style w:type="paragraph" w:styleId="PargrafodaLista">
    <w:name w:val="List Paragraph"/>
    <w:basedOn w:val="Normal"/>
    <w:uiPriority w:val="34"/>
    <w:qFormat/>
    <w:rsid w:val="00233AEE"/>
    <w:pPr>
      <w:suppressAutoHyphens w:val="0"/>
      <w:spacing w:after="200" w:line="276" w:lineRule="auto"/>
      <w:ind w:left="720"/>
      <w:contextualSpacing/>
    </w:pPr>
    <w:rPr>
      <w:rFonts w:ascii="Calibri" w:eastAsia="Calibri" w:hAnsi="Calibri"/>
      <w:sz w:val="22"/>
      <w:szCs w:val="22"/>
      <w:lang w:eastAsia="en-US"/>
    </w:rPr>
  </w:style>
  <w:style w:type="table" w:styleId="Tabelacomgrade">
    <w:name w:val="Table Grid"/>
    <w:basedOn w:val="Tabelanormal"/>
    <w:uiPriority w:val="59"/>
    <w:rsid w:val="00D70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19526-0D3F-4955-B03D-201FB3898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820</Words>
  <Characters>4432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Ofício n°                 /2003-Pres</vt:lpstr>
    </vt:vector>
  </TitlesOfParts>
  <Company>Hewlett-Packard</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                 /2003-Pres</dc:title>
  <dc:subject/>
  <dc:creator>joaobc</dc:creator>
  <dc:description/>
  <cp:lastModifiedBy>Luís Fernando Melcher e Maba</cp:lastModifiedBy>
  <cp:revision>5</cp:revision>
  <cp:lastPrinted>2018-08-13T19:56:00Z</cp:lastPrinted>
  <dcterms:created xsi:type="dcterms:W3CDTF">2024-03-20T13:29:00Z</dcterms:created>
  <dcterms:modified xsi:type="dcterms:W3CDTF">2024-03-20T14:10:00Z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